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D5C" w:rsidRPr="00494204" w:rsidRDefault="008E5F0E" w:rsidP="008E5F0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«Свежий ветер – 2015»</w:t>
      </w:r>
    </w:p>
    <w:p w:rsidR="008E5F0E" w:rsidRPr="00494204" w:rsidRDefault="008E5F0E" w:rsidP="00B66A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В этом году традиционно уже третий раз подряд станица Манычская Багаевского района Ростовской области принимала участников открытого молодежного фестиваля добровольческих движений и патриотических организаций «Свежий ветер».</w:t>
      </w:r>
    </w:p>
    <w:p w:rsidR="008E5F0E" w:rsidRPr="00494204" w:rsidRDefault="008E5F0E" w:rsidP="00100A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От нашего техникума в массовом мероприятии 3 октября 2015 года приняла участие группа из 11 человек. Это представители студенческого актива 2-3 курсов всех специальностей: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Гайлыев Арслан – группа А-21;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Дунаев Владимир – группа Т-32;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Ковалевский Тимофей – группа Т-22;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Коварда Сергей – группа Д-22;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Козий Антон – группа Т-31;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Мартынова Маргарита – Д-21;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Смольянинов Егор – группа А-21;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Срибный Адриан – группа Т-22;</w:t>
      </w:r>
    </w:p>
    <w:p w:rsidR="008E5F0E" w:rsidRPr="00494204" w:rsidRDefault="008E5F0E" w:rsidP="00100A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Ярославцев Владислав – Д-22, а также преподаватели Колтунова Елена Валерьевна и Попова Светлана Александровна.</w:t>
      </w:r>
    </w:p>
    <w:p w:rsidR="008E5F0E" w:rsidRPr="00494204" w:rsidRDefault="008E5F0E" w:rsidP="00100A21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 xml:space="preserve">Массовые мероприятия фестиваля можно условно разделить на две части, которые </w:t>
      </w:r>
      <w:proofErr w:type="gramStart"/>
      <w:r w:rsidRPr="00494204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Pr="00494204">
        <w:rPr>
          <w:rFonts w:ascii="Times New Roman" w:hAnsi="Times New Roman" w:cs="Times New Roman"/>
          <w:sz w:val="28"/>
          <w:szCs w:val="28"/>
        </w:rPr>
        <w:t xml:space="preserve"> умело переплетены силами организаторов: это концертные номера и показательные выступления подразделений экстренных служб.</w:t>
      </w:r>
    </w:p>
    <w:p w:rsidR="008E5F0E" w:rsidRPr="00494204" w:rsidRDefault="00100A21" w:rsidP="00100A21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 xml:space="preserve"> В концерте приняли участие молодежные творческие коллективы из станиц Манычской и Багаевской, городов Донецк, Шахты, Миллерово, Каменск-Шахтинский. Они представили казачьи песни и пляски, испанский танец, русский народный перепляс, брейк-данс и даже флэш-моб. </w:t>
      </w:r>
    </w:p>
    <w:p w:rsidR="00100A21" w:rsidRPr="00494204" w:rsidRDefault="00100A21" w:rsidP="00100A21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Больше всех «зажгли» публику коллектив «Комикс-</w:t>
      </w:r>
      <w:proofErr w:type="gramStart"/>
      <w:r w:rsidRPr="00494204">
        <w:rPr>
          <w:rFonts w:ascii="Times New Roman" w:hAnsi="Times New Roman" w:cs="Times New Roman"/>
          <w:sz w:val="28"/>
          <w:szCs w:val="28"/>
          <w:lang w:val="en-US"/>
        </w:rPr>
        <w:t>Zone</w:t>
      </w:r>
      <w:proofErr w:type="gramEnd"/>
      <w:r w:rsidRPr="00494204">
        <w:rPr>
          <w:rFonts w:ascii="Times New Roman" w:hAnsi="Times New Roman" w:cs="Times New Roman"/>
          <w:sz w:val="28"/>
          <w:szCs w:val="28"/>
        </w:rPr>
        <w:t>» (Каменск-Шахтинский) и рок-группа «Арт-Клиника» (Шахты).</w:t>
      </w:r>
    </w:p>
    <w:p w:rsidR="00B66A5C" w:rsidRPr="00494204" w:rsidRDefault="00100A21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 xml:space="preserve">Кроме того перед нами выступили кинологи со своими четвероногими питомцами, представители пожарной охраны МЧС России, спасательные подразделения, специальные отряды быстрого реагирования. Все они продемонстрировали действия по защите населения </w:t>
      </w:r>
      <w:r w:rsidR="00B66A5C" w:rsidRPr="00494204">
        <w:rPr>
          <w:rFonts w:ascii="Times New Roman" w:hAnsi="Times New Roman" w:cs="Times New Roman"/>
          <w:sz w:val="28"/>
          <w:szCs w:val="28"/>
        </w:rPr>
        <w:t>в чрезвычайных ситуациях, приемы ведения рукопашного боя, а также представили выставку оружия и спецсредств. Все желающие могли сфотографироваться со служебными собаками или в спецодежде спасателей.</w:t>
      </w:r>
    </w:p>
    <w:p w:rsidR="00B66A5C" w:rsidRPr="00494204" w:rsidRDefault="00B66A5C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Хорошая погода и свежий воздух способствовали разгулу аппетита, поэтому казаки в условиях полевой кухни угощали всех участников фестиваля казачьей ухой и кашей.</w:t>
      </w:r>
    </w:p>
    <w:p w:rsidR="003F5FEE" w:rsidRDefault="003F5FEE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59B1A3" wp14:editId="4D00824C">
            <wp:extent cx="5943600" cy="4015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04" w:rsidRDefault="00B66A5C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4204">
        <w:rPr>
          <w:rFonts w:ascii="Times New Roman" w:hAnsi="Times New Roman" w:cs="Times New Roman"/>
          <w:sz w:val="28"/>
          <w:szCs w:val="28"/>
        </w:rPr>
        <w:t xml:space="preserve">Все действия разворачивались на площади перед храмом Святой Параскевы Пятницы,  который в настоящее время активно восстанавливается </w:t>
      </w:r>
      <w:bookmarkStart w:id="0" w:name="_GoBack"/>
      <w:bookmarkEnd w:id="0"/>
      <w:r w:rsidRPr="00494204">
        <w:rPr>
          <w:rFonts w:ascii="Times New Roman" w:hAnsi="Times New Roman" w:cs="Times New Roman"/>
          <w:sz w:val="28"/>
          <w:szCs w:val="28"/>
        </w:rPr>
        <w:t>и привлекает внимание гостей станицы своей величественностью.</w:t>
      </w:r>
      <w:r w:rsidR="00494204">
        <w:rPr>
          <w:noProof/>
          <w:lang w:eastAsia="ru-RU"/>
        </w:rPr>
        <w:drawing>
          <wp:inline distT="0" distB="0" distL="0" distR="0" wp14:anchorId="27855083" wp14:editId="406E6F1B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04" w:rsidRDefault="00494204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5FEE" w:rsidRPr="003F5FEE" w:rsidRDefault="003F5FEE" w:rsidP="003F5FEE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Мы считаем, что подобные мероприятия, безусловно, необходимы для воспитания молодого поколения в духе патриотизма, формирования у ребят стремления к ведению здорового образа жизни и привлечению их к участию в церковных социальных проектах.</w:t>
      </w:r>
    </w:p>
    <w:p w:rsidR="00494204" w:rsidRPr="003F5FEE" w:rsidRDefault="00494204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A5C" w:rsidRPr="00494204" w:rsidRDefault="00B66A5C" w:rsidP="00B66A5C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В целом, все участники массовых мероприятий остались довольны поездкой.</w:t>
      </w:r>
    </w:p>
    <w:p w:rsidR="00B66A5C" w:rsidRPr="00494204" w:rsidRDefault="00B66A5C" w:rsidP="00B66A5C">
      <w:pPr>
        <w:pStyle w:val="a4"/>
        <w:spacing w:before="240" w:after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66A5C" w:rsidRPr="00494204" w:rsidRDefault="00B66A5C" w:rsidP="00B66A5C">
      <w:pPr>
        <w:pStyle w:val="a4"/>
        <w:spacing w:before="240" w:after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>Преподаватели ЛиТЖТ Е.В. Колтунова и С.А. Попова</w:t>
      </w:r>
    </w:p>
    <w:p w:rsidR="00100A21" w:rsidRPr="00494204" w:rsidRDefault="00100A21" w:rsidP="00100A21">
      <w:pPr>
        <w:pStyle w:val="a4"/>
        <w:spacing w:before="24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2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F0E" w:rsidRDefault="008E5F0E" w:rsidP="008E5F0E"/>
    <w:sectPr w:rsidR="008E5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2B8"/>
    <w:multiLevelType w:val="hybridMultilevel"/>
    <w:tmpl w:val="0D861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3B"/>
    <w:rsid w:val="00100A21"/>
    <w:rsid w:val="003F5FEE"/>
    <w:rsid w:val="00494204"/>
    <w:rsid w:val="008E5F0E"/>
    <w:rsid w:val="00B66A5C"/>
    <w:rsid w:val="00C058E5"/>
    <w:rsid w:val="00C45D5C"/>
    <w:rsid w:val="00F2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E5"/>
  </w:style>
  <w:style w:type="paragraph" w:styleId="1">
    <w:name w:val="heading 1"/>
    <w:basedOn w:val="a"/>
    <w:next w:val="a"/>
    <w:link w:val="10"/>
    <w:uiPriority w:val="9"/>
    <w:qFormat/>
    <w:rsid w:val="00C058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58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5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058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058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58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058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058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058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058E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C058E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E5F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E5"/>
  </w:style>
  <w:style w:type="paragraph" w:styleId="1">
    <w:name w:val="heading 1"/>
    <w:basedOn w:val="a"/>
    <w:next w:val="a"/>
    <w:link w:val="10"/>
    <w:uiPriority w:val="9"/>
    <w:qFormat/>
    <w:rsid w:val="00C058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58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5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058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058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58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058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058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058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058E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C058E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E5F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litzt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Larisa</cp:lastModifiedBy>
  <cp:revision>5</cp:revision>
  <dcterms:created xsi:type="dcterms:W3CDTF">2015-10-05T12:26:00Z</dcterms:created>
  <dcterms:modified xsi:type="dcterms:W3CDTF">2015-10-05T18:18:00Z</dcterms:modified>
</cp:coreProperties>
</file>